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524D7" w14:textId="77777777" w:rsidR="008B7593" w:rsidRPr="008B7593" w:rsidRDefault="008B7593" w:rsidP="00040B76">
      <w:pPr>
        <w:ind w:left="90"/>
        <w:rPr>
          <w:b/>
          <w:sz w:val="36"/>
          <w:szCs w:val="36"/>
        </w:rPr>
      </w:pPr>
      <w:r w:rsidRPr="008B7593">
        <w:rPr>
          <w:b/>
          <w:sz w:val="36"/>
          <w:szCs w:val="36"/>
        </w:rPr>
        <w:t>Cardiovascular Physiology</w:t>
      </w:r>
      <w:r w:rsidR="00506319">
        <w:rPr>
          <w:b/>
          <w:sz w:val="36"/>
          <w:szCs w:val="36"/>
        </w:rPr>
        <w:tab/>
      </w:r>
      <w:r w:rsidR="00506319">
        <w:rPr>
          <w:b/>
          <w:sz w:val="36"/>
          <w:szCs w:val="36"/>
        </w:rPr>
        <w:tab/>
      </w:r>
      <w:r w:rsidR="00506319">
        <w:rPr>
          <w:b/>
          <w:sz w:val="36"/>
          <w:szCs w:val="36"/>
        </w:rPr>
        <w:tab/>
      </w:r>
      <w:r w:rsidR="00506319">
        <w:rPr>
          <w:b/>
          <w:sz w:val="36"/>
          <w:szCs w:val="36"/>
        </w:rPr>
        <w:tab/>
      </w:r>
      <w:r w:rsidR="00506319">
        <w:rPr>
          <w:b/>
          <w:sz w:val="36"/>
          <w:szCs w:val="36"/>
        </w:rPr>
        <w:tab/>
      </w:r>
      <w:r w:rsidR="00506319">
        <w:rPr>
          <w:b/>
          <w:sz w:val="36"/>
          <w:szCs w:val="36"/>
        </w:rPr>
        <w:tab/>
      </w:r>
      <w:r w:rsidR="00506319">
        <w:rPr>
          <w:b/>
          <w:sz w:val="36"/>
          <w:szCs w:val="36"/>
        </w:rPr>
        <w:tab/>
      </w:r>
      <w:r w:rsidR="00506319">
        <w:rPr>
          <w:b/>
          <w:sz w:val="36"/>
          <w:szCs w:val="36"/>
        </w:rPr>
        <w:tab/>
      </w:r>
    </w:p>
    <w:tbl>
      <w:tblPr>
        <w:tblStyle w:val="TableGrid"/>
        <w:tblpPr w:leftFromText="180" w:rightFromText="180" w:vertAnchor="text" w:horzAnchor="margin" w:tblpY="4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8"/>
        <w:gridCol w:w="3253"/>
        <w:gridCol w:w="3095"/>
      </w:tblGrid>
      <w:tr w:rsidR="0080601F" w14:paraId="1C92F275" w14:textId="77777777" w:rsidTr="008627E2">
        <w:trPr>
          <w:trHeight w:val="3059"/>
        </w:trPr>
        <w:tc>
          <w:tcPr>
            <w:tcW w:w="2347" w:type="pct"/>
            <w:vMerge w:val="restart"/>
          </w:tcPr>
          <w:p w14:paraId="62930B58" w14:textId="238C31EF" w:rsidR="0080601F" w:rsidRPr="0080601F" w:rsidRDefault="0080601F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b/>
                <w:sz w:val="30"/>
                <w:szCs w:val="3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eastAsiaTheme="minorEastAsia" w:hAnsi="Cambria Math" w:cstheme="minorBidi"/>
                    <w:sz w:val="30"/>
                    <w:szCs w:val="30"/>
                  </w:rPr>
                  <m:t>MAP=CO×TPR</m:t>
                </m:r>
              </m:oMath>
            </m:oMathPara>
          </w:p>
          <w:p w14:paraId="3E27147F" w14:textId="16DAE9DC" w:rsidR="0080601F" w:rsidRPr="0080601F" w:rsidRDefault="0080601F" w:rsidP="009124AA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MAP≈</m:t>
                </m:r>
                <m:sSub>
                  <m:sSub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diastolic</m:t>
                    </m:r>
                  </m:sub>
                </m:sSub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3</m:t>
                    </m:r>
                  </m:den>
                </m:f>
                <m:sSub>
                  <m:sSubPr>
                    <m:ctrlPr>
                      <w:rPr>
                        <w:rFonts w:ascii="Cambria Math" w:eastAsiaTheme="minorEastAsia" w:hAnsi="Cambria Math" w:cstheme="minorBidi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pulse</m:t>
                    </m:r>
                  </m:sub>
                </m:sSub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 xml:space="preserve"> ≈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Diastolic+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 xml:space="preserve"> Systolic</m:t>
                </m:r>
              </m:oMath>
            </m:oMathPara>
          </w:p>
          <w:p w14:paraId="54645199" w14:textId="77777777" w:rsidR="0080601F" w:rsidRPr="0080601F" w:rsidRDefault="0080601F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7C4A2AB1" w14:textId="7CE12803" w:rsidR="0080601F" w:rsidRPr="0080601F" w:rsidRDefault="0080601F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CO=Flow=Q=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F=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b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ΔP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MAP(-RAP)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TPR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≈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MAP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TPR</m:t>
                    </m:r>
                  </m:den>
                </m:f>
              </m:oMath>
            </m:oMathPara>
          </w:p>
          <w:p w14:paraId="33A77836" w14:textId="5150BA4E" w:rsidR="0080601F" w:rsidRPr="0080601F" w:rsidRDefault="0080601F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 xml:space="preserve">Flow in an organ= 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Pa-Pv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w:noBreakHyphen/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R organ</m:t>
                    </m:r>
                  </m:den>
                </m:f>
              </m:oMath>
            </m:oMathPara>
          </w:p>
          <w:p w14:paraId="4454D158" w14:textId="0231A4C7" w:rsidR="0080601F" w:rsidRPr="0080601F" w:rsidRDefault="0080601F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TPR=Resistance=R=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ΔP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F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MAP(-RAP)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CO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≈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MAP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CO</m:t>
                    </m:r>
                  </m:den>
                </m:f>
              </m:oMath>
            </m:oMathPara>
          </w:p>
          <w:p w14:paraId="4C28E2C3" w14:textId="77777777" w:rsidR="0080601F" w:rsidRDefault="0080601F" w:rsidP="008627E2">
            <w:pPr>
              <w:spacing w:after="0" w:line="240" w:lineRule="auto"/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</w:pPr>
          </w:p>
          <w:p w14:paraId="787502C6" w14:textId="77777777" w:rsidR="0080601F" w:rsidRPr="0080601F" w:rsidRDefault="0080601F" w:rsidP="008627E2">
            <w:pPr>
              <w:spacing w:after="0" w:line="240" w:lineRule="auto"/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  <w:t>O</w:t>
            </w: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  <w:vertAlign w:val="subscript"/>
              </w:rPr>
              <w:t>2</w:t>
            </w: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  <w:t xml:space="preserve"> Consumption</w:t>
            </w:r>
          </w:p>
          <w:p w14:paraId="3BF85859" w14:textId="6CBAC478" w:rsidR="0080601F" w:rsidRPr="0080601F" w:rsidRDefault="005451E6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Tissue Supply of</m:t>
                </m:r>
                <m:sSub>
                  <m:sSubPr>
                    <m:ctrlPr>
                      <w:rPr>
                        <w:rFonts w:ascii="Cambria Math" w:eastAsiaTheme="minorEastAsia" w:hAnsi="Cambria Math" w:cstheme="minorBidi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theme="minorBidi"/>
                        <w:i/>
                        <w:sz w:val="20"/>
                        <w:szCs w:val="20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sz w:val="20"/>
                                <w:szCs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sz w:val="20"/>
                                <w:szCs w:val="20"/>
                              </w:rPr>
                              <m:t>2a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sz w:val="20"/>
                                <w:szCs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sz w:val="20"/>
                                <w:szCs w:val="20"/>
                              </w:rPr>
                              <m:t>2v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*Blood Flow</m:t>
                </m:r>
              </m:oMath>
            </m:oMathPara>
          </w:p>
          <w:p w14:paraId="369B6FBE" w14:textId="581E8218" w:rsidR="005451E6" w:rsidRPr="005451E6" w:rsidRDefault="005451E6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*Metabolically active tissues reduce hemoglobin’s affinity for O2</w:t>
            </w:r>
          </w:p>
          <w:p w14:paraId="41620FE5" w14:textId="77777777" w:rsidR="0080601F" w:rsidRPr="0080601F" w:rsidRDefault="0080601F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  <w:t>O</w:t>
            </w: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  <w:vertAlign w:val="subscript"/>
              </w:rPr>
              <w:t>2</w:t>
            </w: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  <w:t xml:space="preserve"> Extraction</w:t>
            </w:r>
          </w:p>
          <w:p w14:paraId="3F3F2DBC" w14:textId="77777777" w:rsidR="005451E6" w:rsidRDefault="008E7D21" w:rsidP="005451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inorBidi"/>
                      <w:i/>
                      <w:sz w:val="20"/>
                      <w:szCs w:val="20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theme="minorBidi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theme="minorBidi"/>
                              <w:sz w:val="20"/>
                              <w:szCs w:val="20"/>
                            </w:rPr>
                            <m:t>2a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theme="minorBidi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theme="minorBidi"/>
                              <w:sz w:val="20"/>
                              <w:szCs w:val="20"/>
                            </w:rPr>
                            <m:t>2v</m:t>
                          </m:r>
                        </m:sub>
                      </m:sSub>
                    </m:e>
                  </m:d>
                </m:e>
              </m:d>
            </m:oMath>
          </w:p>
          <w:p w14:paraId="6DF0278F" w14:textId="4C157064" w:rsidR="005451E6" w:rsidRPr="005451E6" w:rsidRDefault="008E7D21" w:rsidP="005451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0"/>
                      <w:szCs w:val="20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theme="minorBidi"/>
                          <w:i/>
                          <w:sz w:val="20"/>
                          <w:szCs w:val="20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theme="minorBidi"/>
                                  <w:sz w:val="20"/>
                                  <w:szCs w:val="20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theme="minorBidi"/>
                                  <w:sz w:val="20"/>
                                  <w:szCs w:val="20"/>
                                </w:rPr>
                                <m:t>2a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eastAsiaTheme="minorEastAsia" w:hAnsi="Cambria Math" w:cstheme="minorBidi"/>
                          <w:sz w:val="20"/>
                          <w:szCs w:val="20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theme="minorBidi"/>
                                  <w:sz w:val="20"/>
                                  <w:szCs w:val="20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theme="minorBidi"/>
                                  <w:sz w:val="20"/>
                                  <w:szCs w:val="20"/>
                                </w:rPr>
                                <m:t>2v</m:t>
                              </m:r>
                            </m:sub>
                          </m:sSub>
                        </m:e>
                      </m:d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0"/>
                          <w:szCs w:val="20"/>
                        </w:rPr>
                        <m:t>2a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theme="minorBidi"/>
                  <w:sz w:val="20"/>
                  <w:szCs w:val="20"/>
                </w:rPr>
                <m:t>=Extraction ratio</m:t>
              </m:r>
            </m:oMath>
          </w:p>
          <w:p w14:paraId="1BC28BFC" w14:textId="6D858710" w:rsidR="005451E6" w:rsidRPr="005451E6" w:rsidRDefault="005451E6" w:rsidP="005451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Regular resting tissues extract ratio is only 25%; Heart extracts like 80% so its very prone to ischemia </w:t>
            </w:r>
          </w:p>
          <w:p w14:paraId="67448ED8" w14:textId="3317F3E6" w:rsidR="0080601F" w:rsidRPr="0080601F" w:rsidRDefault="0080601F" w:rsidP="00E15804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In increased O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  <w:vertAlign w:val="subscript"/>
              </w:rPr>
              <w:t>2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demand</w:t>
            </w:r>
            <w:r w:rsidR="005451E6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/ Tissue metabolic consumption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can ↑</w:t>
            </w:r>
            <w:r w:rsidR="005451E6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Flow or ↑Extraction</w:t>
            </w:r>
          </w:p>
          <w:p w14:paraId="36D51783" w14:textId="77777777" w:rsidR="0080601F" w:rsidRPr="0080601F" w:rsidRDefault="0080601F" w:rsidP="0080601F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359" w:type="pct"/>
          </w:tcPr>
          <w:p w14:paraId="04EFFF5B" w14:textId="77777777" w:rsidR="0080601F" w:rsidRPr="0080601F" w:rsidRDefault="0080601F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Conductance=C=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F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ΔP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R</m:t>
                    </m:r>
                  </m:den>
                </m:f>
              </m:oMath>
            </m:oMathPara>
          </w:p>
          <w:p w14:paraId="0623E622" w14:textId="027261ED" w:rsidR="0080601F" w:rsidRPr="0080601F" w:rsidRDefault="0080601F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>
              <m:r>
                <w:rPr>
                  <w:rFonts w:ascii="Cambria Math" w:eastAsiaTheme="minorEastAsia" w:hAnsi="Cambria Math" w:cstheme="minorBidi"/>
                  <w:sz w:val="20"/>
                  <w:szCs w:val="20"/>
                </w:rPr>
                <m:t xml:space="preserve">Q=Flow=vA= </m:t>
              </m:r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  <m:t>∆P</m:t>
                  </m:r>
                </m:num>
                <m:den>
                  <m: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  <m:t>r</m:t>
                  </m:r>
                </m:den>
              </m:f>
            </m:oMath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14:paraId="24D04A88" w14:textId="77777777" w:rsidR="0080601F" w:rsidRPr="0080601F" w:rsidRDefault="0080601F" w:rsidP="008627E2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>
              <m:r>
                <w:rPr>
                  <w:rFonts w:ascii="Cambria Math" w:eastAsiaTheme="minorEastAsia" w:hAnsi="Cambria Math" w:cstheme="minorBidi"/>
                  <w:sz w:val="20"/>
                  <w:szCs w:val="20"/>
                </w:rPr>
                <m:t>v=</m:t>
              </m:r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  <m:t>Flow</m:t>
                  </m:r>
                </m:num>
                <m:den>
                  <m: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  <m:t>Surface Area</m:t>
                  </m:r>
                </m:den>
              </m:f>
              <m:r>
                <w:rPr>
                  <w:rFonts w:ascii="Cambria Math" w:eastAsiaTheme="minorEastAsia" w:hAnsi="Cambria Math" w:cstheme="minorBidi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  <m:t>Q</m:t>
                  </m:r>
                </m:num>
                <m:den>
                  <m: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  <m:t>A</m:t>
                  </m:r>
                </m:den>
              </m:f>
            </m:oMath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 </w:t>
            </w:r>
          </w:p>
          <w:p w14:paraId="0113168B" w14:textId="77777777" w:rsidR="009A3A59" w:rsidRDefault="0080601F" w:rsidP="009A3A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Thus velocity decreases with an increase in cross-sectional area (dilation of BV)—reci</w:t>
            </w:r>
            <w:r w:rsidR="00136AB2">
              <w:rPr>
                <w:rFonts w:asciiTheme="minorHAnsi" w:eastAsiaTheme="minorEastAsia" w:hAnsiTheme="minorHAnsi" w:cstheme="minorBidi"/>
                <w:sz w:val="20"/>
                <w:szCs w:val="20"/>
              </w:rPr>
              <w:t>procal change in velocity and SA</w:t>
            </w:r>
          </w:p>
          <w:p w14:paraId="1CB61C0B" w14:textId="54548213" w:rsidR="009A3A59" w:rsidRDefault="009A3A59" w:rsidP="009A3A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 w:cstheme="minorBidi"/>
                  <w:sz w:val="20"/>
                  <w:szCs w:val="20"/>
                </w:rPr>
                <m:t xml:space="preserve">Compliance= </m:t>
              </m:r>
              <m:f>
                <m:fPr>
                  <m:ctrlP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  <m:t>∆V</m:t>
                  </m:r>
                </m:num>
                <m:den>
                  <m:r>
                    <w:rPr>
                      <w:rFonts w:ascii="Cambria Math" w:eastAsiaTheme="minorEastAsia" w:hAnsi="Cambria Math" w:cstheme="minorBidi"/>
                      <w:sz w:val="20"/>
                      <w:szCs w:val="20"/>
                    </w:rPr>
                    <m:t>∆P</m:t>
                  </m:r>
                </m:den>
              </m:f>
            </m:oMath>
          </w:p>
          <w:p w14:paraId="490EF9DB" w14:textId="5268DBB7" w:rsidR="009A3A59" w:rsidRPr="009A3A59" w:rsidRDefault="009A3A59" w:rsidP="009A3A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^^how much volume an artery will accept if you </w:t>
            </w:r>
            <w:r w:rsidRPr="009A3A59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Symbol" w:char="F0AD"/>
            </w: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 </w:t>
            </w:r>
          </w:p>
          <w:p w14:paraId="00477CC3" w14:textId="0423938B" w:rsidR="00136AB2" w:rsidRPr="009A3A59" w:rsidRDefault="00136AB2" w:rsidP="009A3A59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293" w:type="pct"/>
            <w:vMerge w:val="restart"/>
          </w:tcPr>
          <w:p w14:paraId="5189FEC2" w14:textId="77777777" w:rsidR="0080601F" w:rsidRPr="0080601F" w:rsidRDefault="0080601F" w:rsidP="00040B76">
            <w:pPr>
              <w:spacing w:after="0" w:line="240" w:lineRule="auto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Contractility</m:t>
                </m:r>
              </m:oMath>
            </m:oMathPara>
          </w:p>
          <w:p w14:paraId="1001D209" w14:textId="77777777" w:rsidR="0080601F" w:rsidRPr="0080601F" w:rsidRDefault="0080601F" w:rsidP="00040B76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</w:rPr>
                  <m:t>=EF=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SV</m:t>
                    </m:r>
                  </m:num>
                  <m:den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</w:rPr>
                      <m:t>EDVV</m:t>
                    </m:r>
                  </m:den>
                </m:f>
              </m:oMath>
            </m:oMathPara>
          </w:p>
          <w:p w14:paraId="3ADD2F37" w14:textId="77777777" w:rsidR="0080601F" w:rsidRPr="0080601F" w:rsidRDefault="0080601F" w:rsidP="008627E2">
            <w:pPr>
              <w:spacing w:after="0" w:line="240" w:lineRule="auto"/>
              <w:ind w:left="90"/>
              <w:rPr>
                <w:b/>
                <w:sz w:val="20"/>
                <w:szCs w:val="20"/>
                <w:u w:val="single"/>
              </w:rPr>
            </w:pPr>
          </w:p>
          <w:p w14:paraId="52692A72" w14:textId="77777777" w:rsidR="0080601F" w:rsidRPr="0080601F" w:rsidRDefault="0080601F" w:rsidP="008627E2">
            <w:pPr>
              <w:spacing w:after="0" w:line="240" w:lineRule="auto"/>
              <w:ind w:left="90"/>
              <w:rPr>
                <w:b/>
                <w:sz w:val="20"/>
                <w:szCs w:val="20"/>
                <w:u w:val="single"/>
              </w:rPr>
            </w:pPr>
          </w:p>
          <w:p w14:paraId="30E368CE" w14:textId="77777777" w:rsidR="0080601F" w:rsidRPr="0080601F" w:rsidRDefault="0080601F" w:rsidP="00E15804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80601F">
              <w:rPr>
                <w:b/>
                <w:sz w:val="20"/>
                <w:szCs w:val="20"/>
                <w:u w:val="single"/>
              </w:rPr>
              <w:t>Work</w:t>
            </w:r>
          </w:p>
          <w:p w14:paraId="1F3886E5" w14:textId="77777777" w:rsidR="0080601F" w:rsidRPr="0080601F" w:rsidRDefault="0080601F" w:rsidP="008627E2">
            <w:pPr>
              <w:spacing w:after="0" w:line="240" w:lineRule="auto"/>
              <w:ind w:left="90"/>
              <w:rPr>
                <w:sz w:val="20"/>
                <w:szCs w:val="20"/>
              </w:rPr>
            </w:pPr>
            <w:r w:rsidRPr="0080601F">
              <w:rPr>
                <w:sz w:val="20"/>
                <w:szCs w:val="20"/>
              </w:rPr>
              <w:t>Work=</w:t>
            </w:r>
            <w:r w:rsidRPr="0080601F">
              <w:rPr>
                <w:sz w:val="20"/>
                <w:szCs w:val="20"/>
              </w:rPr>
              <w:tab/>
              <w:t>Force x Distance</w:t>
            </w:r>
          </w:p>
          <w:p w14:paraId="569BD3C9" w14:textId="77777777" w:rsidR="0080601F" w:rsidRPr="0080601F" w:rsidRDefault="0080601F" w:rsidP="008627E2">
            <w:pPr>
              <w:spacing w:after="0" w:line="240" w:lineRule="auto"/>
              <w:ind w:left="90"/>
              <w:rPr>
                <w:sz w:val="20"/>
                <w:szCs w:val="20"/>
              </w:rPr>
            </w:pPr>
            <w:r w:rsidRPr="0080601F">
              <w:rPr>
                <w:sz w:val="20"/>
                <w:szCs w:val="20"/>
              </w:rPr>
              <w:tab/>
              <w:t>Force = Pressure x Area</w:t>
            </w:r>
          </w:p>
          <w:p w14:paraId="3318A2A2" w14:textId="77777777" w:rsidR="0080601F" w:rsidRPr="0080601F" w:rsidRDefault="0080601F" w:rsidP="008627E2">
            <w:pPr>
              <w:spacing w:after="0" w:line="240" w:lineRule="auto"/>
              <w:ind w:left="90"/>
              <w:rPr>
                <w:sz w:val="20"/>
                <w:szCs w:val="20"/>
              </w:rPr>
            </w:pPr>
            <w:r w:rsidRPr="0080601F">
              <w:rPr>
                <w:sz w:val="20"/>
                <w:szCs w:val="20"/>
              </w:rPr>
              <w:t>Work=</w:t>
            </w:r>
            <w:r w:rsidRPr="0080601F">
              <w:rPr>
                <w:sz w:val="20"/>
                <w:szCs w:val="20"/>
              </w:rPr>
              <w:tab/>
              <w:t>Pressure x Volume</w:t>
            </w:r>
          </w:p>
          <w:p w14:paraId="5323E7CF" w14:textId="77777777" w:rsidR="0080601F" w:rsidRPr="0080601F" w:rsidRDefault="0080601F" w:rsidP="008627E2">
            <w:pPr>
              <w:spacing w:after="0" w:line="240" w:lineRule="auto"/>
              <w:ind w:left="90"/>
              <w:rPr>
                <w:sz w:val="20"/>
                <w:szCs w:val="20"/>
              </w:rPr>
            </w:pPr>
            <w:r w:rsidRPr="0080601F">
              <w:rPr>
                <w:sz w:val="20"/>
                <w:szCs w:val="20"/>
              </w:rPr>
              <w:t>Work=</w:t>
            </w:r>
            <w:r w:rsidRPr="0080601F">
              <w:rPr>
                <w:sz w:val="20"/>
                <w:szCs w:val="20"/>
              </w:rPr>
              <w:tab/>
              <w:t>Afterload x Stroke Volume</w:t>
            </w:r>
          </w:p>
          <w:p w14:paraId="2380CA91" w14:textId="77777777" w:rsidR="0080601F" w:rsidRPr="0080601F" w:rsidRDefault="0080601F" w:rsidP="008627E2">
            <w:pPr>
              <w:spacing w:after="0" w:line="240" w:lineRule="auto"/>
              <w:ind w:left="90"/>
              <w:rPr>
                <w:b/>
                <w:sz w:val="20"/>
                <w:szCs w:val="20"/>
              </w:rPr>
            </w:pPr>
            <w:r w:rsidRPr="0080601F">
              <w:rPr>
                <w:b/>
                <w:sz w:val="20"/>
                <w:szCs w:val="20"/>
              </w:rPr>
              <w:t>Work≈</w:t>
            </w:r>
            <w:r w:rsidRPr="0080601F">
              <w:rPr>
                <w:b/>
                <w:sz w:val="20"/>
                <w:szCs w:val="20"/>
              </w:rPr>
              <w:tab/>
              <w:t>Systolic BP x Stroke Volume</w:t>
            </w:r>
          </w:p>
          <w:p w14:paraId="35FF41FA" w14:textId="1EE7D267" w:rsidR="0080601F" w:rsidRPr="0080601F" w:rsidRDefault="0080601F" w:rsidP="00E15804">
            <w:pPr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sz w:val="20"/>
                <w:szCs w:val="20"/>
              </w:rPr>
              <w:t>*O</w:t>
            </w:r>
            <w:r w:rsidRPr="0080601F">
              <w:rPr>
                <w:sz w:val="20"/>
                <w:szCs w:val="20"/>
                <w:vertAlign w:val="subscript"/>
              </w:rPr>
              <w:t>2</w:t>
            </w:r>
            <w:r w:rsidRPr="0080601F">
              <w:rPr>
                <w:sz w:val="20"/>
                <w:szCs w:val="20"/>
              </w:rPr>
              <w:t xml:space="preserve"> demand is higher for pressure work than volume work.  Unclear why.</w:t>
            </w:r>
          </w:p>
        </w:tc>
      </w:tr>
      <w:tr w:rsidR="0080601F" w14:paraId="44AC708C" w14:textId="77777777" w:rsidTr="00E15804">
        <w:trPr>
          <w:trHeight w:val="1826"/>
        </w:trPr>
        <w:tc>
          <w:tcPr>
            <w:tcW w:w="2347" w:type="pct"/>
            <w:vMerge/>
          </w:tcPr>
          <w:p w14:paraId="32C00E59" w14:textId="0B9F2559" w:rsidR="0080601F" w:rsidRPr="0080601F" w:rsidRDefault="0080601F" w:rsidP="00E15804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359" w:type="pct"/>
          </w:tcPr>
          <w:p w14:paraId="09D880B9" w14:textId="7FF390C0" w:rsidR="0080601F" w:rsidRPr="00750DA7" w:rsidRDefault="0080601F" w:rsidP="00750DA7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  <w:t>Law of Laplace</w:t>
            </w:r>
          </w:p>
          <w:p w14:paraId="65A1E6C6" w14:textId="77777777" w:rsidR="0080601F" w:rsidRDefault="0080601F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Tension = Pressure x radius</w:t>
            </w:r>
          </w:p>
          <w:p w14:paraId="1D671A2B" w14:textId="448519FB" w:rsidR="00750DA7" w:rsidRDefault="00750DA7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This is the reason why capillaries (w/ no elastic tissue) can withstand higher P </w:t>
            </w:r>
          </w:p>
          <w:p w14:paraId="0CF346C6" w14:textId="2FF8ECFC" w:rsidR="00750DA7" w:rsidRPr="0080601F" w:rsidRDefault="00750DA7" w:rsidP="00040B76">
            <w:pPr>
              <w:spacing w:after="0" w:line="240" w:lineRule="auto"/>
              <w:ind w:left="90"/>
              <w:rPr>
                <w:rFonts w:eastAsia="Times New Roman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Can compensate for </w:t>
            </w:r>
            <w:r w:rsidRPr="00750DA7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Symbol" w:char="F0AD"/>
            </w: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 by smaller radius</w:t>
            </w:r>
          </w:p>
        </w:tc>
        <w:tc>
          <w:tcPr>
            <w:tcW w:w="1293" w:type="pct"/>
            <w:vMerge/>
          </w:tcPr>
          <w:p w14:paraId="6BEED69F" w14:textId="021C3AA1" w:rsidR="0080601F" w:rsidRPr="0080601F" w:rsidRDefault="0080601F" w:rsidP="00040B76">
            <w:pPr>
              <w:spacing w:after="0" w:line="240" w:lineRule="auto"/>
              <w:ind w:left="90"/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W w:w="11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543"/>
        <w:gridCol w:w="4258"/>
      </w:tblGrid>
      <w:tr w:rsidR="00E15804" w14:paraId="7B3F62F3" w14:textId="77777777" w:rsidTr="008627E2">
        <w:trPr>
          <w:trHeight w:val="4256"/>
        </w:trPr>
        <w:tc>
          <w:tcPr>
            <w:tcW w:w="0" w:type="auto"/>
          </w:tcPr>
          <w:p w14:paraId="26667C29" w14:textId="1763A483" w:rsidR="00E15804" w:rsidRPr="0080601F" w:rsidRDefault="00E15804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  <w:t>Fick Equation</w:t>
            </w:r>
          </w:p>
          <w:p w14:paraId="341309FC" w14:textId="1D2A9A72" w:rsidR="00E15804" w:rsidRPr="0080601F" w:rsidRDefault="00E15804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Rate of addition=F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b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a</m:t>
                            </m:r>
                          </m:sub>
                        </m:sSub>
                      </m:e>
                    </m:d>
                  </m:e>
                </m:d>
              </m:oMath>
            </m:oMathPara>
          </w:p>
          <w:p w14:paraId="248A23D3" w14:textId="172F99BF" w:rsidR="00E15804" w:rsidRPr="0080601F" w:rsidRDefault="00E15804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or F=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added</m:t>
                        </m:r>
                      </m:sub>
                    </m:sSub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b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a</m:t>
                                </m:r>
                              </m:sub>
                            </m:sSub>
                          </m:e>
                        </m:d>
                      </m:e>
                    </m:d>
                  </m:den>
                </m:f>
              </m:oMath>
            </m:oMathPara>
          </w:p>
          <w:p w14:paraId="117CBCE2" w14:textId="47220301" w:rsidR="00E15804" w:rsidRPr="0080601F" w:rsidRDefault="00E15804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-F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= flow</w:t>
            </w:r>
          </w:p>
          <w:p w14:paraId="4C8147AE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Rate of addition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=rate of X crossing the probe</w:t>
            </w:r>
          </w:p>
          <w:p w14:paraId="16A7C6AA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</w:p>
          <w:p w14:paraId="3D7D232D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*Rate at which lungs are adding oxygen can be </w:t>
            </w:r>
            <w:proofErr w:type="spellStart"/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caulcated</w:t>
            </w:r>
            <w:proofErr w:type="spellEnd"/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by oxygen concentration in pulmonary artery minus oxygen concentration in the pulmonary vein. </w:t>
            </w:r>
          </w:p>
          <w:p w14:paraId="21161365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*Make sure everything is in the same units!! </w:t>
            </w:r>
          </w:p>
          <w:p w14:paraId="49F6EB5E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20B04519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To measure CO</w:t>
            </w:r>
          </w:p>
          <w:p w14:paraId="1AD87776" w14:textId="7B06ABBA" w:rsidR="00E15804" w:rsidRPr="0080601F" w:rsidRDefault="00E15804" w:rsidP="00E158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Cold saline solution is a common tracer used to measure CO by measuring the temperature of the blood immediately after injection </w:t>
            </w:r>
          </w:p>
        </w:tc>
        <w:tc>
          <w:tcPr>
            <w:tcW w:w="0" w:type="auto"/>
            <w:vMerge w:val="restart"/>
          </w:tcPr>
          <w:p w14:paraId="7D6BBC0F" w14:textId="1FA16781" w:rsidR="00E15804" w:rsidRPr="0080601F" w:rsidRDefault="00E15804" w:rsidP="00040B76">
            <w:pPr>
              <w:spacing w:after="0" w:line="240" w:lineRule="auto"/>
              <w:ind w:left="90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0601F">
              <w:rPr>
                <w:b/>
                <w:sz w:val="20"/>
                <w:szCs w:val="20"/>
                <w:u w:val="single"/>
              </w:rPr>
              <w:t>Poiseuille’s</w:t>
            </w:r>
            <w:proofErr w:type="spellEnd"/>
            <w:r w:rsidRPr="0080601F">
              <w:rPr>
                <w:b/>
                <w:sz w:val="20"/>
                <w:szCs w:val="20"/>
                <w:u w:val="single"/>
              </w:rPr>
              <w:t xml:space="preserve"> Equation (assumes laminar flow)</w:t>
            </w:r>
          </w:p>
          <w:p w14:paraId="291A959E" w14:textId="77777777" w:rsidR="00E15804" w:rsidRPr="0080601F" w:rsidRDefault="00E15804" w:rsidP="00040B76">
            <w:pPr>
              <w:spacing w:after="0" w:line="240" w:lineRule="auto"/>
              <w:ind w:left="9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R=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8Lη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≈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4</m:t>
                        </m:r>
                      </m:sup>
                    </m:sSup>
                  </m:den>
                </m:f>
              </m:oMath>
            </m:oMathPara>
          </w:p>
          <w:p w14:paraId="7BEAA623" w14:textId="77777777" w:rsidR="00E15804" w:rsidRPr="0080601F" w:rsidRDefault="00E15804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R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=Resistance</w:t>
            </w:r>
          </w:p>
          <w:p w14:paraId="73F48173" w14:textId="77777777" w:rsidR="00E15804" w:rsidRPr="0080601F" w:rsidRDefault="00E15804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L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=Length of tube</w:t>
            </w:r>
          </w:p>
          <w:p w14:paraId="061718FC" w14:textId="77777777" w:rsidR="00E15804" w:rsidRPr="0080601F" w:rsidRDefault="00E15804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938B1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η=viscosity of blood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.  Constant unless pathological (Severe anemia ↓, polycythemia ↑)</w:t>
            </w:r>
          </w:p>
          <w:p w14:paraId="3F2626EE" w14:textId="3E05F3D8" w:rsidR="00E15804" w:rsidRPr="005938B1" w:rsidRDefault="00E15804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938B1">
              <w:rPr>
                <w:rFonts w:asciiTheme="minorHAnsi" w:eastAsiaTheme="minorEastAsia" w:hAnsiTheme="minorHAnsi" w:cstheme="minorBidi"/>
                <w:sz w:val="20"/>
                <w:szCs w:val="20"/>
              </w:rPr>
              <w:t>r=Radius of tube</w:t>
            </w:r>
          </w:p>
          <w:p w14:paraId="00C4DDED" w14:textId="77777777" w:rsidR="00E15804" w:rsidRPr="0080601F" w:rsidRDefault="00E15804" w:rsidP="005938B1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6AEF9204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t>Conditions w/ Large CO and unchanged SA (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sym w:font="Symbol" w:char="F0AD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t xml:space="preserve"> velocity)</w:t>
            </w:r>
          </w:p>
          <w:p w14:paraId="03C1A23C" w14:textId="77777777" w:rsidR="00E15804" w:rsidRPr="0080601F" w:rsidRDefault="00E15804" w:rsidP="00DA58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AV fistulas</w:t>
            </w:r>
          </w:p>
          <w:p w14:paraId="36799829" w14:textId="77777777" w:rsidR="00E15804" w:rsidRPr="0080601F" w:rsidRDefault="00E15804" w:rsidP="00DA58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Pregnancy</w:t>
            </w:r>
          </w:p>
          <w:p w14:paraId="71CF37DB" w14:textId="77777777" w:rsidR="00E15804" w:rsidRPr="0080601F" w:rsidRDefault="00E15804" w:rsidP="00DA58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Aortic Regurgitation</w:t>
            </w:r>
          </w:p>
          <w:p w14:paraId="359EBA08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255386EC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t>Conditions w/ abnormally low viscosity (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sym w:font="Symbol" w:char="F0AD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t xml:space="preserve"> velocity)</w:t>
            </w:r>
          </w:p>
          <w:p w14:paraId="106BC030" w14:textId="77777777" w:rsidR="00E15804" w:rsidRPr="0080601F" w:rsidRDefault="00E15804" w:rsidP="00DA58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Severe anemia </w:t>
            </w:r>
          </w:p>
          <w:p w14:paraId="10B8AA9C" w14:textId="77777777" w:rsidR="00E15804" w:rsidRPr="0080601F" w:rsidRDefault="00E15804" w:rsidP="00DA58F3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35B058D2" w14:textId="384B33C4" w:rsidR="00E15804" w:rsidRPr="0080601F" w:rsidRDefault="0080601F" w:rsidP="00DA58F3">
            <w:pPr>
              <w:ind w:left="90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64577A70" wp14:editId="08B2368C">
                  <wp:extent cx="2466975" cy="2454275"/>
                  <wp:effectExtent l="0" t="0" r="0" b="0"/>
                  <wp:docPr id="7" name="Objec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001000" cy="6297613"/>
                            <a:chOff x="228600" y="228600"/>
                            <a:chExt cx="8001000" cy="6297613"/>
                          </a:xfrm>
                        </a:grpSpPr>
                        <a:grpSp>
                          <a:nvGrpSpPr>
                            <a:cNvPr id="4" name="Group 52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533400" y="228600"/>
                              <a:ext cx="5330825" cy="2209800"/>
                              <a:chOff x="933" y="480"/>
                              <a:chExt cx="3358" cy="1392"/>
                            </a:xfrm>
                          </a:grpSpPr>
                          <a:sp>
                            <a:nvSpPr>
                              <a:cNvPr id="6" name="Text Box 12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997" y="1437"/>
                                <a:ext cx="1248" cy="43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anchor="ctr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Aft>
                                      <a:spcPct val="25000"/>
                                    </a:spcAft>
                                  </a:pPr>
                                  <a:r>
                                    <a:rPr lang="en-US" sz="1700" dirty="0"/>
                                    <a:t>Vasomotor center</a:t>
                                  </a:r>
                                </a:p>
                                <a:p>
                                  <a:pPr>
                                    <a:spcAft>
                                      <a:spcPct val="25000"/>
                                    </a:spcAft>
                                  </a:pPr>
                                  <a:r>
                                    <a:rPr lang="en-US" sz="1700" dirty="0"/>
                                    <a:t>(Medulla &amp; Pons)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" name="Text Box 13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33" y="912"/>
                                <a:ext cx="1534" cy="231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anchor="ctr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Aft>
                                      <a:spcPct val="25000"/>
                                    </a:spcAft>
                                  </a:pPr>
                                  <a:r>
                                    <a:rPr lang="en-US" sz="1700"/>
                                    <a:t>Anterior hypothalamus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" name="Text Box 1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084" y="480"/>
                                <a:ext cx="1084" cy="231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anchor="ctr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Aft>
                                      <a:spcPct val="25000"/>
                                    </a:spcAft>
                                  </a:pPr>
                                  <a:r>
                                    <a:rPr lang="en-US" sz="1700" dirty="0"/>
                                    <a:t>Cerebral cortex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9" name="Text Box 15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707" y="912"/>
                                <a:ext cx="1584" cy="231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anchor="ctr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Aft>
                                      <a:spcPct val="25000"/>
                                    </a:spcAft>
                                  </a:pPr>
                                  <a:r>
                                    <a:rPr lang="en-US" sz="1700"/>
                                    <a:t>Posterior hypothalamus</a:t>
                                  </a:r>
                                </a:p>
                              </a:txBody>
                              <a:useSpRect/>
                            </a:txSp>
                          </a:sp>
                          <a:cxnSp>
                            <a:nvCxnSpPr>
                              <a:cNvPr id="10" name="AutoShape 16"/>
                              <a:cNvCxnSpPr>
                                <a:cxnSpLocks noChangeShapeType="1"/>
                                <a:stCxn id="8" idx="1"/>
                                <a:endCxn id="7" idx="0"/>
                              </a:cNvCxnSpPr>
                            </a:nvCxnSpPr>
                            <a:spPr bwMode="auto">
                              <a:xfrm rot="10800000" flipV="1">
                                <a:off x="1700" y="596"/>
                                <a:ext cx="379" cy="311"/>
                              </a:xfrm>
                              <a:prstGeom prst="bentConnector2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stealth" w="lg" len="lg"/>
                              </a:ln>
                              <a:effectLst/>
                            </a:spPr>
                          </a:cxnSp>
                          <a:cxnSp>
                            <a:nvCxnSpPr>
                              <a:cNvPr id="11" name="AutoShape 17"/>
                              <a:cNvCxnSpPr>
                                <a:cxnSpLocks noChangeShapeType="1"/>
                                <a:stCxn id="8" idx="3"/>
                                <a:endCxn id="9" idx="0"/>
                              </a:cNvCxnSpPr>
                            </a:nvCxnSpPr>
                            <a:spPr bwMode="auto">
                              <a:xfrm>
                                <a:off x="3173" y="596"/>
                                <a:ext cx="326" cy="311"/>
                              </a:xfrm>
                              <a:prstGeom prst="bentConnector2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stealth" w="lg" len="lg"/>
                              </a:ln>
                              <a:effectLst/>
                            </a:spPr>
                          </a:cxnSp>
                          <a:cxnSp>
                            <a:nvCxnSpPr>
                              <a:cNvPr id="16" name="AutoShape 22"/>
                              <a:cNvCxnSpPr>
                                <a:cxnSpLocks noChangeShapeType="1"/>
                                <a:stCxn id="7" idx="2"/>
                                <a:endCxn id="6" idx="1"/>
                              </a:cNvCxnSpPr>
                            </a:nvCxnSpPr>
                            <a:spPr bwMode="auto">
                              <a:xfrm rot="16200000" flipH="1">
                                <a:off x="1593" y="1250"/>
                                <a:ext cx="512" cy="297"/>
                              </a:xfrm>
                              <a:prstGeom prst="bentConnector2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stealth" w="lg" len="lg"/>
                              </a:ln>
                              <a:effectLst/>
                            </a:spPr>
                          </a:cxnSp>
                          <a:cxnSp>
                            <a:nvCxnSpPr>
                              <a:cNvPr id="17" name="AutoShape 23"/>
                              <a:cNvCxnSpPr>
                                <a:cxnSpLocks noChangeShapeType="1"/>
                                <a:stCxn id="9" idx="2"/>
                                <a:endCxn id="6" idx="3"/>
                              </a:cNvCxnSpPr>
                            </a:nvCxnSpPr>
                            <a:spPr bwMode="auto">
                              <a:xfrm rot="5400000">
                                <a:off x="3116" y="1272"/>
                                <a:ext cx="512" cy="254"/>
                              </a:xfrm>
                              <a:prstGeom prst="bentConnector2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stealth" w="lg" len="lg"/>
                              </a:ln>
                              <a:effectLst/>
                            </a:spPr>
                          </a:cxnSp>
                        </a:grpSp>
                        <a:sp>
                          <a:nvSpPr>
                            <a:cNvPr id="25" name="Rectangle 24"/>
                            <a:cNvSpPr/>
                          </a:nvSpPr>
                          <a:spPr>
                            <a:xfrm>
                              <a:off x="4724400" y="381000"/>
                              <a:ext cx="460382" cy="369332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dirty="0" smtClean="0"/>
                                  <a:t>+/-</a:t>
                                </a:r>
                                <a:endParaRPr lang="en-US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" name="Rectangle 25"/>
                            <a:cNvSpPr/>
                          </a:nvSpPr>
                          <a:spPr>
                            <a:xfrm>
                              <a:off x="1143000" y="304800"/>
                              <a:ext cx="460382" cy="369332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dirty="0" smtClean="0"/>
                                  <a:t>+/-</a:t>
                                </a:r>
                                <a:endParaRPr lang="en-US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9" name="Rectangle 28"/>
                            <a:cNvSpPr/>
                          </a:nvSpPr>
                          <a:spPr>
                            <a:xfrm>
                              <a:off x="1143000" y="1676400"/>
                              <a:ext cx="460382" cy="369332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dirty="0" smtClean="0"/>
                                  <a:t>+/-</a:t>
                                </a:r>
                                <a:endParaRPr lang="en-US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0" name="Rectangle 29"/>
                            <a:cNvSpPr/>
                          </a:nvSpPr>
                          <a:spPr>
                            <a:xfrm>
                              <a:off x="4724400" y="1676400"/>
                              <a:ext cx="845488" cy="369332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dirty="0" smtClean="0"/>
                                  <a:t>+ ONLY</a:t>
                                </a:r>
                                <a:endParaRPr lang="en-US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1" name="Text Box 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876800" y="5027613"/>
                              <a:ext cx="990600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>
                                    <a:sym typeface="Symbol" pitchFamily="18" charset="2"/>
                                  </a:rPr>
                                  <a:t></a:t>
                                </a:r>
                                <a:r>
                                  <a:rPr lang="en-US" sz="1700"/>
                                  <a:t> TPR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2" name="Text Box 5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282825" y="5516563"/>
                              <a:ext cx="1976438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 dirty="0">
                                    <a:sym typeface="Symbol" pitchFamily="18" charset="2"/>
                                  </a:rPr>
                                  <a:t></a:t>
                                </a:r>
                                <a:r>
                                  <a:rPr lang="en-US" sz="1700" dirty="0"/>
                                  <a:t> arterial pressure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3" name="Text Box 6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343400" y="3892550"/>
                              <a:ext cx="2057400" cy="62547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 dirty="0"/>
                                  <a:t>Vasodilator fibers to skeletal muscle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4" name="Text Box 7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713288" y="2895600"/>
                              <a:ext cx="1317625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/>
                                  <a:t>Spinal cord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5" name="Text Box 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711450" y="2894013"/>
                              <a:ext cx="989013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 dirty="0"/>
                                  <a:t>medulla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6" name="Text Box 10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25450" y="2894013"/>
                              <a:ext cx="1447800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/>
                                  <a:t>Vagus nerve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7" name="Text Box 1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282825" y="6159500"/>
                              <a:ext cx="1976438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>
                                    <a:sym typeface="Symbol" pitchFamily="18" charset="2"/>
                                  </a:rPr>
                                  <a:t></a:t>
                                </a:r>
                                <a:r>
                                  <a:rPr lang="en-US" sz="1700"/>
                                  <a:t> Brain blood flow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8" name="Text Box 1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133600" y="3962400"/>
                              <a:ext cx="1992313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 i="1" dirty="0"/>
                                  <a:t>Fainting (syncope)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9" name="Text Box 1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28600" y="4899025"/>
                              <a:ext cx="1841500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>
                                    <a:sym typeface="Symbol" pitchFamily="18" charset="2"/>
                                  </a:rPr>
                                  <a:t></a:t>
                                </a:r>
                                <a:r>
                                  <a:rPr lang="en-US" sz="1700"/>
                                  <a:t>  cardiac output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0" name="Text Box 15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63550" y="3794125"/>
                              <a:ext cx="1371600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>
                                    <a:sym typeface="Symbol" pitchFamily="18" charset="2"/>
                                  </a:rPr>
                                  <a:t></a:t>
                                </a:r>
                                <a:r>
                                  <a:rPr lang="en-US" sz="1700"/>
                                  <a:t> Heart rate</a:t>
                                </a: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41" name="AutoShape 19"/>
                            <a:cNvCxnSpPr>
                              <a:cxnSpLocks noChangeShapeType="1"/>
                              <a:stCxn id="35" idx="3"/>
                              <a:endCxn id="34" idx="1"/>
                            </a:cNvCxnSpPr>
                          </a:nvCxnSpPr>
                          <a:spPr bwMode="auto">
                            <a:xfrm>
                              <a:off x="3708400" y="3078163"/>
                              <a:ext cx="996950" cy="1588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42" name="AutoShape 20"/>
                            <a:cNvCxnSpPr>
                              <a:cxnSpLocks noChangeShapeType="1"/>
                              <a:stCxn id="36" idx="2"/>
                              <a:endCxn id="40" idx="0"/>
                            </a:cNvCxnSpPr>
                          </a:nvCxnSpPr>
                          <a:spPr bwMode="auto">
                            <a:xfrm>
                              <a:off x="1149350" y="3268663"/>
                              <a:ext cx="0" cy="51752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43" name="AutoShape 21"/>
                            <a:cNvCxnSpPr>
                              <a:cxnSpLocks noChangeShapeType="1"/>
                              <a:stCxn id="40" idx="2"/>
                              <a:endCxn id="39" idx="0"/>
                            </a:cNvCxnSpPr>
                          </a:nvCxnSpPr>
                          <a:spPr bwMode="auto">
                            <a:xfrm>
                              <a:off x="1149350" y="4168775"/>
                              <a:ext cx="0" cy="722313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44" name="AutoShape 22"/>
                            <a:cNvCxnSpPr>
                              <a:cxnSpLocks noChangeShapeType="1"/>
                              <a:stCxn id="34" idx="2"/>
                              <a:endCxn id="33" idx="0"/>
                            </a:cNvCxnSpPr>
                          </a:nvCxnSpPr>
                          <a:spPr bwMode="auto">
                            <a:xfrm>
                              <a:off x="5372100" y="3270250"/>
                              <a:ext cx="0" cy="614363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45" name="AutoShape 23"/>
                            <a:cNvCxnSpPr>
                              <a:cxnSpLocks noChangeShapeType="1"/>
                              <a:stCxn id="33" idx="2"/>
                              <a:endCxn id="31" idx="0"/>
                            </a:cNvCxnSpPr>
                          </a:nvCxnSpPr>
                          <a:spPr bwMode="auto">
                            <a:xfrm>
                              <a:off x="5372100" y="4525963"/>
                              <a:ext cx="0" cy="493713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46" name="AutoShape 24"/>
                            <a:cNvCxnSpPr>
                              <a:cxnSpLocks noChangeShapeType="1"/>
                              <a:stCxn id="32" idx="2"/>
                              <a:endCxn id="37" idx="0"/>
                            </a:cNvCxnSpPr>
                          </a:nvCxnSpPr>
                          <a:spPr bwMode="auto">
                            <a:xfrm>
                              <a:off x="3271838" y="5891213"/>
                              <a:ext cx="0" cy="26035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48" name="AutoShape 26"/>
                            <a:cNvCxnSpPr>
                              <a:cxnSpLocks noChangeShapeType="1"/>
                              <a:stCxn id="39" idx="2"/>
                              <a:endCxn id="32" idx="1"/>
                            </a:cNvCxnSpPr>
                          </a:nvCxnSpPr>
                          <a:spPr bwMode="auto">
                            <a:xfrm rot="16200000" flipH="1">
                              <a:off x="1498600" y="4924425"/>
                              <a:ext cx="427038" cy="1125538"/>
                            </a:xfrm>
                            <a:prstGeom prst="bentConnector2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49" name="AutoShape 27"/>
                            <a:cNvCxnSpPr>
                              <a:cxnSpLocks noChangeShapeType="1"/>
                              <a:stCxn id="31" idx="2"/>
                              <a:endCxn id="32" idx="3"/>
                            </a:cNvCxnSpPr>
                          </a:nvCxnSpPr>
                          <a:spPr bwMode="auto">
                            <a:xfrm rot="5400000">
                              <a:off x="4670425" y="4999038"/>
                              <a:ext cx="298450" cy="1104900"/>
                            </a:xfrm>
                            <a:prstGeom prst="bentConnector2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sp>
                          <a:nvSpPr>
                            <a:cNvPr id="50" name="Text Box 2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858000" y="2765425"/>
                              <a:ext cx="990600" cy="62547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/>
                                  <a:t>Adrenal medulla 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1" name="Text Box 30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694488" y="3648075"/>
                              <a:ext cx="1317625" cy="36671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 dirty="0" smtClean="0"/>
                                  <a:t>epinephrine</a:t>
                                </a:r>
                                <a:endParaRPr lang="en-US" sz="17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2" name="Text Box 3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477000" y="4899025"/>
                              <a:ext cx="1752600" cy="62547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/>
                                  <a:t>Dilation in skeletal muscle</a:t>
                                </a: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53" name="AutoShape 32"/>
                            <a:cNvCxnSpPr>
                              <a:cxnSpLocks noChangeShapeType="1"/>
                              <a:stCxn id="34" idx="3"/>
                              <a:endCxn id="50" idx="1"/>
                            </a:cNvCxnSpPr>
                          </a:nvCxnSpPr>
                          <a:spPr bwMode="auto">
                            <a:xfrm flipV="1">
                              <a:off x="6038850" y="3078163"/>
                              <a:ext cx="811213" cy="1588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54" name="AutoShape 33"/>
                            <a:cNvCxnSpPr>
                              <a:cxnSpLocks noChangeShapeType="1"/>
                              <a:stCxn id="50" idx="2"/>
                              <a:endCxn id="51" idx="0"/>
                            </a:cNvCxnSpPr>
                          </a:nvCxnSpPr>
                          <a:spPr bwMode="auto">
                            <a:xfrm>
                              <a:off x="7353300" y="3398838"/>
                              <a:ext cx="0" cy="24130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55" name="AutoShape 34"/>
                            <a:cNvCxnSpPr>
                              <a:cxnSpLocks noChangeShapeType="1"/>
                              <a:stCxn id="51" idx="2"/>
                              <a:endCxn id="57" idx="0"/>
                            </a:cNvCxnSpPr>
                          </a:nvCxnSpPr>
                          <a:spPr bwMode="auto">
                            <a:xfrm rot="5400000">
                              <a:off x="7223920" y="4144169"/>
                              <a:ext cx="258762" cy="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56" name="AutoShape 35"/>
                            <a:cNvCxnSpPr>
                              <a:cxnSpLocks noChangeShapeType="1"/>
                              <a:stCxn id="52" idx="1"/>
                              <a:endCxn id="31" idx="3"/>
                            </a:cNvCxnSpPr>
                          </a:nvCxnSpPr>
                          <a:spPr bwMode="auto">
                            <a:xfrm flipH="1">
                              <a:off x="5875338" y="5211763"/>
                              <a:ext cx="593725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sp>
                          <a:nvSpPr>
                            <a:cNvPr id="57" name="Text Box 37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667500" y="4273550"/>
                              <a:ext cx="1371600" cy="353943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spcAft>
                                    <a:spcPct val="25000"/>
                                  </a:spcAft>
                                </a:pPr>
                                <a:r>
                                  <a:rPr lang="en-US" sz="1700" dirty="0" smtClean="0">
                                    <a:latin typeface="Symbol" pitchFamily="18" charset="2"/>
                                  </a:rPr>
                                  <a:t>b2 </a:t>
                                </a:r>
                                <a:r>
                                  <a:rPr lang="en-US" sz="1700" dirty="0" smtClean="0"/>
                                  <a:t>receptors</a:t>
                                </a: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58" name="AutoShape 38"/>
                            <a:cNvCxnSpPr>
                              <a:cxnSpLocks noChangeShapeType="1"/>
                              <a:stCxn id="57" idx="2"/>
                              <a:endCxn id="52" idx="0"/>
                            </a:cNvCxnSpPr>
                          </a:nvCxnSpPr>
                          <a:spPr bwMode="auto">
                            <a:xfrm rot="5400000">
                              <a:off x="7217534" y="4763259"/>
                              <a:ext cx="271532" cy="1588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59" name="AutoShape 19"/>
                            <a:cNvCxnSpPr>
                              <a:cxnSpLocks noChangeShapeType="1"/>
                              <a:stCxn id="36" idx="3"/>
                              <a:endCxn id="35" idx="1"/>
                            </a:cNvCxnSpPr>
                          </a:nvCxnSpPr>
                          <a:spPr bwMode="auto">
                            <a:xfrm>
                              <a:off x="1873250" y="3077370"/>
                              <a:ext cx="838200" cy="1588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  <a:cxnSp>
                          <a:nvCxnSpPr>
                            <a:cNvPr id="62" name="AutoShape 19"/>
                            <a:cNvCxnSpPr>
                              <a:cxnSpLocks noChangeShapeType="1"/>
                              <a:stCxn id="6" idx="2"/>
                              <a:endCxn id="35" idx="0"/>
                            </a:cNvCxnSpPr>
                          </a:nvCxnSpPr>
                          <a:spPr bwMode="auto">
                            <a:xfrm rot="5400000">
                              <a:off x="2981723" y="2662636"/>
                              <a:ext cx="455612" cy="7143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ffectLst/>
                          </a:spPr>
                        </a:cxnSp>
                      </lc:lockedCanvas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</w:tcPr>
          <w:p w14:paraId="494C3A65" w14:textId="77777777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  <w:t>Turbulent Flow</w:t>
            </w: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 xml:space="preserve"> </w:t>
            </w: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  <w:u w:val="single"/>
              </w:rPr>
              <w:t>(</w:t>
            </w: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Reynolds #)</w:t>
            </w:r>
          </w:p>
          <w:p w14:paraId="0C6900D2" w14:textId="77777777" w:rsidR="00E15804" w:rsidRPr="0080601F" w:rsidRDefault="008E7D21" w:rsidP="00040B76">
            <w:pPr>
              <w:spacing w:after="0" w:line="240" w:lineRule="auto"/>
              <w:ind w:left="-108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R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ρDv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η</m:t>
                    </m:r>
                  </m:den>
                </m:f>
              </m:oMath>
            </m:oMathPara>
          </w:p>
          <w:p w14:paraId="335140BF" w14:textId="77777777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ρ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=density</w:t>
            </w:r>
          </w:p>
          <w:p w14:paraId="4F2DABAA" w14:textId="77777777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D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=diameter of vessel</w:t>
            </w:r>
          </w:p>
          <w:p w14:paraId="261F6F27" w14:textId="77777777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v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=velocity of blood</w:t>
            </w:r>
          </w:p>
          <w:p w14:paraId="1EF7EF35" w14:textId="77777777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η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=blood viscosity</w:t>
            </w:r>
          </w:p>
          <w:p w14:paraId="0E0C8985" w14:textId="458696E4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*all we need to know is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Symbol" w:char="F0AD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 the velocity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Wingdings" w:char="F0E0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the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Symbol" w:char="F0AD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 the Reynolds number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Wingdings" w:char="F0E0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Symbol" w:char="F0AD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the Pressure needs to be </w:t>
            </w:r>
          </w:p>
          <w:p w14:paraId="28A07509" w14:textId="77777777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Occurs when Reynolds Number &gt;3000</w:t>
            </w:r>
          </w:p>
          <w:p w14:paraId="2EB69743" w14:textId="77777777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Severe anemia: viscosity ↓</w:t>
            </w:r>
          </w:p>
          <w:p w14:paraId="76458300" w14:textId="77777777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Also occurs with changes in vessel wall (atherosclerosis=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Symbol" w:char="F0AF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SA of BV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Wingdings" w:char="F0E0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Symbol" w:char="F0AD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velocity and the blood becomes more turbulent)</w:t>
            </w:r>
          </w:p>
          <w:p w14:paraId="63BF9E18" w14:textId="77777777" w:rsidR="00E15804" w:rsidRPr="0080601F" w:rsidRDefault="00E15804" w:rsidP="00040B76">
            <w:pPr>
              <w:spacing w:after="0" w:line="240" w:lineRule="auto"/>
              <w:ind w:left="-108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73A36EAC" w14:textId="77777777" w:rsidR="00E15804" w:rsidRPr="0080601F" w:rsidRDefault="00E15804" w:rsidP="00E15804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t>Conditions w/ Turbulent flow</w:t>
            </w:r>
          </w:p>
          <w:p w14:paraId="5FD9B14C" w14:textId="77777777" w:rsidR="00E15804" w:rsidRPr="0080601F" w:rsidRDefault="00E15804" w:rsidP="00DA58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Aortic Stenosis</w:t>
            </w:r>
          </w:p>
          <w:p w14:paraId="3D739158" w14:textId="77777777" w:rsidR="00E15804" w:rsidRPr="0080601F" w:rsidRDefault="00E15804" w:rsidP="00DA58F3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LV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Wingdings" w:char="F0E0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aorta</w:t>
            </w:r>
          </w:p>
          <w:p w14:paraId="159BA38E" w14:textId="77777777" w:rsidR="00E15804" w:rsidRPr="0080601F" w:rsidRDefault="00E15804" w:rsidP="00DA58F3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Narrow orifice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Wingdings" w:char="F0E0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Symbol" w:char="F0AD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velocity</w:t>
            </w:r>
          </w:p>
          <w:p w14:paraId="0EDE361C" w14:textId="77777777" w:rsidR="00E15804" w:rsidRPr="0080601F" w:rsidRDefault="00E15804" w:rsidP="00DA58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proofErr w:type="spellStart"/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Coarctation</w:t>
            </w:r>
            <w:proofErr w:type="spellEnd"/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of aorta</w:t>
            </w:r>
          </w:p>
          <w:p w14:paraId="7DCE9A7F" w14:textId="77777777" w:rsidR="00E15804" w:rsidRPr="0080601F" w:rsidRDefault="00E15804" w:rsidP="00DA58F3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Aortic arch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Wingdings" w:char="F0E0"/>
            </w:r>
            <w:proofErr w:type="spellStart"/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Desc</w:t>
            </w:r>
            <w:proofErr w:type="spellEnd"/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. Aorta</w:t>
            </w:r>
          </w:p>
          <w:p w14:paraId="7A0A0187" w14:textId="77777777" w:rsidR="00E15804" w:rsidRPr="0080601F" w:rsidRDefault="00E15804" w:rsidP="00DA58F3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Aorta is constricted </w:t>
            </w:r>
          </w:p>
          <w:p w14:paraId="6CE9A0EF" w14:textId="77777777" w:rsidR="00E15804" w:rsidRPr="0080601F" w:rsidRDefault="00E15804" w:rsidP="00DA58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PDA, VSD</w:t>
            </w:r>
          </w:p>
          <w:p w14:paraId="59CFEBA1" w14:textId="77777777" w:rsidR="00E15804" w:rsidRPr="0080601F" w:rsidRDefault="00E15804" w:rsidP="00DA58F3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LV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Wingdings" w:char="F0E0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R heart</w:t>
            </w:r>
          </w:p>
          <w:p w14:paraId="188F749B" w14:textId="77777777" w:rsidR="00E15804" w:rsidRPr="0080601F" w:rsidRDefault="00E15804" w:rsidP="00DA58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Aortic Regurgitation</w:t>
            </w:r>
          </w:p>
          <w:p w14:paraId="52790E1D" w14:textId="77777777" w:rsidR="00E15804" w:rsidRPr="0080601F" w:rsidRDefault="00E15804" w:rsidP="00DA58F3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Aorta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sym w:font="Wingdings" w:char="F0E0"/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LV </w:t>
            </w:r>
          </w:p>
          <w:p w14:paraId="2DD5B9A3" w14:textId="0E59A1D0" w:rsidR="00E15804" w:rsidRPr="0080601F" w:rsidRDefault="00E15804" w:rsidP="00DA58F3">
            <w:pPr>
              <w:pStyle w:val="ListParagraph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E15804" w14:paraId="09F406DC" w14:textId="77777777" w:rsidTr="008627E2">
        <w:trPr>
          <w:trHeight w:val="267"/>
        </w:trPr>
        <w:tc>
          <w:tcPr>
            <w:tcW w:w="0" w:type="auto"/>
          </w:tcPr>
          <w:p w14:paraId="5751D707" w14:textId="5E4DA928" w:rsidR="00E15804" w:rsidRPr="0080601F" w:rsidRDefault="00E15804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To Measure Coronary BF</w:t>
            </w:r>
          </w:p>
          <w:p w14:paraId="28A3BBB3" w14:textId="77777777" w:rsidR="00E15804" w:rsidRPr="0080601F" w:rsidRDefault="00E15804" w:rsidP="00E158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Thallium scanning</w:t>
            </w:r>
          </w:p>
          <w:p w14:paraId="0A67B548" w14:textId="77777777" w:rsidR="00E15804" w:rsidRPr="0080601F" w:rsidRDefault="00E15804" w:rsidP="00E158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>Thallium is a K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  <w:vertAlign w:val="superscript"/>
              </w:rPr>
              <w:t>+</w:t>
            </w: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analog </w:t>
            </w:r>
          </w:p>
          <w:p w14:paraId="02C5189B" w14:textId="77777777" w:rsidR="00E15804" w:rsidRPr="0080601F" w:rsidRDefault="00E15804" w:rsidP="00E158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Measure uptake of thallium </w:t>
            </w:r>
          </w:p>
          <w:p w14:paraId="6E0583D1" w14:textId="645F3BDF" w:rsidR="00E15804" w:rsidRPr="0080601F" w:rsidRDefault="00E15804" w:rsidP="00E158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0601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--stressed myocardium will show dark spots of reduced blood flow on the scan </w:t>
            </w:r>
          </w:p>
        </w:tc>
        <w:tc>
          <w:tcPr>
            <w:tcW w:w="0" w:type="auto"/>
            <w:vMerge/>
          </w:tcPr>
          <w:p w14:paraId="6179A69C" w14:textId="2D72DAE9" w:rsidR="00E15804" w:rsidRPr="0080601F" w:rsidRDefault="00E15804" w:rsidP="00DA58F3">
            <w:pPr>
              <w:spacing w:after="0" w:line="240" w:lineRule="auto"/>
              <w:ind w:left="9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2F98871" w14:textId="4FE2DABB" w:rsidR="00E15804" w:rsidRPr="0080601F" w:rsidRDefault="00E15804" w:rsidP="00DA58F3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</w:p>
        </w:tc>
      </w:tr>
      <w:tr w:rsidR="00E15804" w14:paraId="3FFFDD38" w14:textId="77777777" w:rsidTr="008627E2">
        <w:trPr>
          <w:trHeight w:val="267"/>
        </w:trPr>
        <w:tc>
          <w:tcPr>
            <w:tcW w:w="0" w:type="auto"/>
          </w:tcPr>
          <w:p w14:paraId="632F048D" w14:textId="53DD5539" w:rsidR="00DA58F3" w:rsidRPr="007218C7" w:rsidRDefault="00DA58F3" w:rsidP="008E7D2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0" w:type="auto"/>
          </w:tcPr>
          <w:p w14:paraId="1DCE7402" w14:textId="77777777" w:rsidR="00DA58F3" w:rsidRPr="008B39E1" w:rsidRDefault="00DA58F3" w:rsidP="00040B76">
            <w:pPr>
              <w:spacing w:after="0" w:line="240" w:lineRule="auto"/>
              <w:ind w:left="90"/>
            </w:pPr>
          </w:p>
        </w:tc>
        <w:tc>
          <w:tcPr>
            <w:tcW w:w="0" w:type="auto"/>
          </w:tcPr>
          <w:p w14:paraId="144541F4" w14:textId="77777777" w:rsidR="00DA58F3" w:rsidRDefault="00DA58F3" w:rsidP="00040B76">
            <w:pPr>
              <w:spacing w:after="0" w:line="240" w:lineRule="auto"/>
              <w:ind w:left="9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</w:tbl>
    <w:p w14:paraId="71B7D50D" w14:textId="55645B27" w:rsidR="00A67324" w:rsidRPr="00923C95" w:rsidRDefault="00A67324" w:rsidP="008627E2">
      <w:pPr>
        <w:tabs>
          <w:tab w:val="left" w:pos="7400"/>
        </w:tabs>
        <w:spacing w:after="0" w:line="240" w:lineRule="auto"/>
      </w:pPr>
      <w:bookmarkStart w:id="0" w:name="_GoBack"/>
      <w:bookmarkEnd w:id="0"/>
    </w:p>
    <w:sectPr w:rsidR="00A67324" w:rsidRPr="00923C95" w:rsidSect="00C526A7">
      <w:pgSz w:w="12240" w:h="15840"/>
      <w:pgMar w:top="245" w:right="245" w:bottom="245" w:left="24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E4F3B" w14:textId="77777777" w:rsidR="005451E6" w:rsidRDefault="005451E6" w:rsidP="00040B76">
      <w:pPr>
        <w:spacing w:after="0" w:line="240" w:lineRule="auto"/>
      </w:pPr>
      <w:r>
        <w:separator/>
      </w:r>
    </w:p>
  </w:endnote>
  <w:endnote w:type="continuationSeparator" w:id="0">
    <w:p w14:paraId="581377B9" w14:textId="77777777" w:rsidR="005451E6" w:rsidRDefault="005451E6" w:rsidP="0004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3FED4" w14:textId="77777777" w:rsidR="005451E6" w:rsidRDefault="005451E6" w:rsidP="00040B76">
      <w:pPr>
        <w:spacing w:after="0" w:line="240" w:lineRule="auto"/>
      </w:pPr>
      <w:r>
        <w:separator/>
      </w:r>
    </w:p>
  </w:footnote>
  <w:footnote w:type="continuationSeparator" w:id="0">
    <w:p w14:paraId="6A5FF7DC" w14:textId="77777777" w:rsidR="005451E6" w:rsidRDefault="005451E6" w:rsidP="00040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C90"/>
    <w:multiLevelType w:val="hybridMultilevel"/>
    <w:tmpl w:val="CC7E9A8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44DA24D9"/>
    <w:multiLevelType w:val="hybridMultilevel"/>
    <w:tmpl w:val="CA106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4730F6"/>
    <w:multiLevelType w:val="hybridMultilevel"/>
    <w:tmpl w:val="FCC2466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0AE"/>
    <w:rsid w:val="00040B76"/>
    <w:rsid w:val="00063D74"/>
    <w:rsid w:val="000E5803"/>
    <w:rsid w:val="00136AB2"/>
    <w:rsid w:val="00176D2B"/>
    <w:rsid w:val="001F2118"/>
    <w:rsid w:val="002C712E"/>
    <w:rsid w:val="00354B8B"/>
    <w:rsid w:val="0044758C"/>
    <w:rsid w:val="00503B52"/>
    <w:rsid w:val="00506319"/>
    <w:rsid w:val="005451E6"/>
    <w:rsid w:val="005938B1"/>
    <w:rsid w:val="006004CD"/>
    <w:rsid w:val="006637FE"/>
    <w:rsid w:val="00672AB7"/>
    <w:rsid w:val="007218C7"/>
    <w:rsid w:val="00750DA7"/>
    <w:rsid w:val="007746F4"/>
    <w:rsid w:val="00795506"/>
    <w:rsid w:val="007E003A"/>
    <w:rsid w:val="007F60AE"/>
    <w:rsid w:val="0080601F"/>
    <w:rsid w:val="00812479"/>
    <w:rsid w:val="008627E2"/>
    <w:rsid w:val="008B39E1"/>
    <w:rsid w:val="008B7593"/>
    <w:rsid w:val="008C2FD6"/>
    <w:rsid w:val="008E7D21"/>
    <w:rsid w:val="009124AA"/>
    <w:rsid w:val="00923C95"/>
    <w:rsid w:val="00950C1A"/>
    <w:rsid w:val="0099474D"/>
    <w:rsid w:val="009A3A59"/>
    <w:rsid w:val="009D6F5B"/>
    <w:rsid w:val="009F2A1C"/>
    <w:rsid w:val="00A425CF"/>
    <w:rsid w:val="00A67191"/>
    <w:rsid w:val="00A67324"/>
    <w:rsid w:val="00A905DA"/>
    <w:rsid w:val="00AA479A"/>
    <w:rsid w:val="00B56E5F"/>
    <w:rsid w:val="00C2070C"/>
    <w:rsid w:val="00C526A7"/>
    <w:rsid w:val="00C67DD8"/>
    <w:rsid w:val="00C762A9"/>
    <w:rsid w:val="00DA58F3"/>
    <w:rsid w:val="00E15804"/>
    <w:rsid w:val="00FA0E5B"/>
    <w:rsid w:val="00FD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74E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0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E5803"/>
    <w:rPr>
      <w:color w:val="808080"/>
    </w:rPr>
  </w:style>
  <w:style w:type="table" w:styleId="TableGrid">
    <w:name w:val="Table Grid"/>
    <w:basedOn w:val="TableNormal"/>
    <w:uiPriority w:val="59"/>
    <w:rsid w:val="00C762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0B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B7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40B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B7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862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464</Words>
  <Characters>2669</Characters>
  <Application>Microsoft Macintosh Word</Application>
  <DocSecurity>0</DocSecurity>
  <Lines>74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University of Toledo</dc:creator>
  <cp:keywords/>
  <dc:description/>
  <cp:lastModifiedBy>Elisa Furay</cp:lastModifiedBy>
  <cp:revision>43</cp:revision>
  <cp:lastPrinted>2013-05-17T16:58:00Z</cp:lastPrinted>
  <dcterms:created xsi:type="dcterms:W3CDTF">2009-12-15T22:36:00Z</dcterms:created>
  <dcterms:modified xsi:type="dcterms:W3CDTF">2013-05-17T17:30:00Z</dcterms:modified>
</cp:coreProperties>
</file>